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color w:val="0073B1"/>
          <w:sz w:val="32"/>
        </w:rPr>
        <w:t>Practical AI for Communications Virtual Conference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color w:val="000000"/>
          <w:sz w:val="22"/>
        </w:rPr>
        <w:t>January 20 – January 21, 2027 | 11 AM – 1:30 PM ET | Virtual Event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I am interested in attending Advanced Learning Institute's Practical AI for Communications Virtual Conference, held January 20-21, 2027. This is where the experts go to learn and gain priceless knowledge. I am confident I will return with strategies and solutions to help us build a practical, repeatable way to use AI across our communications work.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instruction from communications practitioners who are past the pilot stage and using AI on real deadlines, for real audiences, inside real approval processes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A reusable prompt library and set of workflows for announcements, executive messages, campaign copy, and repurposing content across channels without losing our voice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Simple guardrails for accuracy, privacy, brand voice, and disclosure, plus a starter workflow I can put to work the week I return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benchmark our approach against other organizations through live Q&amp;A and small group breakout discussions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Full session recordings, presentations, and handouts afterward, so the material can be shared across our team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No travel costs and minimal time away from the office, since sessions run 11:00 AM to 1:30 PM ET only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Below is the cost of attendance. Because this conference is virtual, there are no travel, hotel, or meal expenses.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Registration ....................................................  $</w:t>
      </w:r>
    </w:p>
    <w:p>
      <w:pPr>
        <w:spacing w:after="20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TOTAL .............................................................  $</w:t>
      </w:r>
    </w:p>
    <w:p>
      <w:pPr>
        <w:spacing w:after="24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December 18, 2026 saves $200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color w:val="000000"/>
          <w:sz w:val="22"/>
        </w:rPr>
        <w:t>[Your name here]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